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1751" w14:textId="77777777" w:rsidR="00144E35" w:rsidRDefault="00144E35" w:rsidP="001B1C0F">
      <w:pPr>
        <w:ind w:left="-1008" w:right="-1350"/>
        <w:jc w:val="center"/>
        <w:rPr>
          <w:rFonts w:ascii="Calibri" w:hAnsi="Calibri"/>
          <w:b/>
        </w:rPr>
      </w:pPr>
      <w:bookmarkStart w:id="0" w:name="_Hlk141801217"/>
    </w:p>
    <w:p w14:paraId="5249A404" w14:textId="559A7486" w:rsidR="001B1C0F" w:rsidRDefault="001B1C0F" w:rsidP="001B1C0F">
      <w:pPr>
        <w:ind w:left="-1008" w:right="-1350"/>
        <w:jc w:val="center"/>
        <w:rPr>
          <w:rFonts w:ascii="Calibri" w:hAnsi="Calibri"/>
          <w:b/>
        </w:rPr>
      </w:pPr>
      <w:r w:rsidRPr="00210F46">
        <w:rPr>
          <w:rFonts w:ascii="Calibri" w:hAnsi="Calibri"/>
          <w:b/>
        </w:rPr>
        <w:t>FINANCIAL</w:t>
      </w:r>
      <w:r>
        <w:rPr>
          <w:rFonts w:ascii="Calibri" w:hAnsi="Calibri"/>
          <w:b/>
        </w:rPr>
        <w:t xml:space="preserve"> POLICY</w:t>
      </w:r>
    </w:p>
    <w:p w14:paraId="46511EA1" w14:textId="77777777" w:rsidR="001B1C0F" w:rsidRDefault="001B1C0F" w:rsidP="001B1C0F">
      <w:pPr>
        <w:ind w:left="-1008" w:right="-1350"/>
      </w:pPr>
    </w:p>
    <w:p w14:paraId="3110ECC4" w14:textId="77777777" w:rsidR="001B1C0F" w:rsidRDefault="001B1C0F" w:rsidP="001B1C0F">
      <w:pPr>
        <w:pStyle w:val="NoSpacing"/>
        <w:rPr>
          <w:b/>
        </w:rPr>
      </w:pPr>
      <w:r>
        <w:t xml:space="preserve">We accept cash, check, Visa, MasterCard, Discover, American Express and most insurance programs.  </w:t>
      </w:r>
      <w:r>
        <w:rPr>
          <w:b/>
        </w:rPr>
        <w:t>WE DO NOT ACCEPT MEDICAID OR ANY STATE-ASSISTED PROGRAMS.</w:t>
      </w:r>
    </w:p>
    <w:p w14:paraId="7157F2B7" w14:textId="77777777" w:rsidR="001B1C0F" w:rsidRDefault="001B1C0F" w:rsidP="001B1C0F">
      <w:pPr>
        <w:pStyle w:val="NoSpacing"/>
        <w:rPr>
          <w:sz w:val="16"/>
          <w:szCs w:val="16"/>
        </w:rPr>
      </w:pPr>
    </w:p>
    <w:p w14:paraId="56075CAD" w14:textId="77777777" w:rsidR="001B1C0F" w:rsidRDefault="001B1C0F" w:rsidP="001B1C0F">
      <w:pPr>
        <w:pStyle w:val="NoSpacing"/>
      </w:pPr>
      <w:r>
        <w:rPr>
          <w:caps/>
        </w:rPr>
        <w:t>If the patient is covered by insurance, the following apply</w:t>
      </w:r>
      <w:r>
        <w:t>:</w:t>
      </w:r>
    </w:p>
    <w:p w14:paraId="737B3EF9" w14:textId="77777777" w:rsidR="001B1C0F" w:rsidRDefault="001B1C0F" w:rsidP="001B1C0F">
      <w:pPr>
        <w:pStyle w:val="NoSpacing"/>
        <w:numPr>
          <w:ilvl w:val="0"/>
          <w:numId w:val="1"/>
        </w:numPr>
      </w:pPr>
      <w:r>
        <w:t>The patient/responsible party or guarantor signing below (“you”) must provide us with current and correct information about the patient’s medical coverage/insurance/health plan (health plan).</w:t>
      </w:r>
    </w:p>
    <w:p w14:paraId="5A2BC666" w14:textId="77777777" w:rsidR="001B1C0F" w:rsidRDefault="001B1C0F" w:rsidP="001B1C0F">
      <w:pPr>
        <w:pStyle w:val="NoSpacing"/>
        <w:numPr>
          <w:ilvl w:val="0"/>
          <w:numId w:val="1"/>
        </w:numPr>
      </w:pPr>
      <w:r>
        <w:t xml:space="preserve">We file group health plan claims and by law, must file Medicare claims. </w:t>
      </w:r>
    </w:p>
    <w:p w14:paraId="5C671F47" w14:textId="77777777" w:rsidR="001B1C0F" w:rsidRDefault="001B1C0F" w:rsidP="001B1C0F">
      <w:pPr>
        <w:pStyle w:val="NoSpacing"/>
        <w:numPr>
          <w:ilvl w:val="0"/>
          <w:numId w:val="1"/>
        </w:numPr>
      </w:pPr>
      <w:r>
        <w:rPr>
          <w:b/>
          <w:u w:val="single"/>
        </w:rPr>
        <w:t>You must follow the rules of your health plan such as providing a valid referral form</w:t>
      </w:r>
      <w:r>
        <w:t xml:space="preserve"> and precertification of testing and/or surgery when required by the health plan for payment. We will assist with this process, but if claims are denied because of your failure to comply with coverage/payment rules, </w:t>
      </w:r>
      <w:r w:rsidRPr="00A71E3D">
        <w:rPr>
          <w:b/>
          <w:bCs/>
        </w:rPr>
        <w:t>you will be responsible for paying the denied claim(s)</w:t>
      </w:r>
      <w:r>
        <w:t xml:space="preserve">. </w:t>
      </w:r>
    </w:p>
    <w:p w14:paraId="7B27DA08" w14:textId="77777777" w:rsidR="001B1C0F" w:rsidRDefault="001B1C0F" w:rsidP="001B1C0F">
      <w:pPr>
        <w:pStyle w:val="NoSpacing"/>
        <w:numPr>
          <w:ilvl w:val="0"/>
          <w:numId w:val="1"/>
        </w:numPr>
      </w:pPr>
      <w:r>
        <w:t xml:space="preserve">You are responsible for paying any deductibles, co-payments, non-covered services or other costs not covered by the health plan at the time of service. </w:t>
      </w:r>
    </w:p>
    <w:p w14:paraId="42E44CAF" w14:textId="77777777" w:rsidR="001B1C0F" w:rsidRDefault="001B1C0F" w:rsidP="001B1C0F">
      <w:pPr>
        <w:pStyle w:val="NoSpacing"/>
        <w:numPr>
          <w:ilvl w:val="0"/>
          <w:numId w:val="1"/>
        </w:numPr>
      </w:pPr>
      <w:r>
        <w:t xml:space="preserve">Amounts are due for a child regardless of parental custody, divorce or separation terms. </w:t>
      </w:r>
    </w:p>
    <w:p w14:paraId="4B5E9F14" w14:textId="77777777" w:rsidR="001B1C0F" w:rsidRDefault="001B1C0F" w:rsidP="001B1C0F">
      <w:pPr>
        <w:pStyle w:val="NoSpacing"/>
        <w:ind w:left="720"/>
      </w:pPr>
    </w:p>
    <w:p w14:paraId="0809A360" w14:textId="77777777" w:rsidR="001B1C0F" w:rsidRDefault="001B1C0F" w:rsidP="001B1C0F">
      <w:pPr>
        <w:pStyle w:val="NoSpacing"/>
      </w:pPr>
      <w:r>
        <w:t>WORK RELATED INJURIES</w:t>
      </w:r>
    </w:p>
    <w:p w14:paraId="74CD5CEF" w14:textId="77777777" w:rsidR="001B1C0F" w:rsidRDefault="001B1C0F" w:rsidP="001B1C0F">
      <w:pPr>
        <w:pStyle w:val="NoSpacing"/>
        <w:numPr>
          <w:ilvl w:val="0"/>
          <w:numId w:val="2"/>
        </w:numPr>
      </w:pPr>
      <w:r>
        <w:t xml:space="preserve">If you have submitted an injury to your employer </w:t>
      </w:r>
      <w:r>
        <w:rPr>
          <w:b/>
        </w:rPr>
        <w:t>AND</w:t>
      </w:r>
      <w:r>
        <w:t xml:space="preserve"> the employer has approved treatment, you will not be charged or billed for medical services. Disability form completion is </w:t>
      </w:r>
      <w:r>
        <w:rPr>
          <w:b/>
        </w:rPr>
        <w:t>not</w:t>
      </w:r>
      <w:r>
        <w:t xml:space="preserve"> included and the $20 fee </w:t>
      </w:r>
      <w:r>
        <w:rPr>
          <w:b/>
        </w:rPr>
        <w:t>is due by you</w:t>
      </w:r>
      <w:r>
        <w:t xml:space="preserve">. </w:t>
      </w:r>
    </w:p>
    <w:p w14:paraId="05732C79" w14:textId="77777777" w:rsidR="001B1C0F" w:rsidRDefault="001B1C0F" w:rsidP="001B1C0F">
      <w:pPr>
        <w:pStyle w:val="NoSpacing"/>
        <w:numPr>
          <w:ilvl w:val="0"/>
          <w:numId w:val="2"/>
        </w:numPr>
      </w:pPr>
      <w:r>
        <w:t xml:space="preserve">If the patient’s employer does not approve treatment and YOU SELECT US FOR YOUR TREATMENT, you may be billed and you may be responsible for payment of service not approved by the employer. </w:t>
      </w:r>
    </w:p>
    <w:p w14:paraId="2E7DC3F2" w14:textId="77777777" w:rsidR="001B1C0F" w:rsidRDefault="001B1C0F" w:rsidP="001B1C0F">
      <w:pPr>
        <w:pStyle w:val="NoSpacing"/>
      </w:pPr>
    </w:p>
    <w:p w14:paraId="29D2F847" w14:textId="77777777" w:rsidR="001B1C0F" w:rsidRDefault="001B1C0F" w:rsidP="001B1C0F">
      <w:pPr>
        <w:pStyle w:val="NoSpacing"/>
      </w:pPr>
      <w:r>
        <w:t>LIABILITY OR LEGAL CASES</w:t>
      </w:r>
    </w:p>
    <w:p w14:paraId="1D8B7BB6" w14:textId="77777777" w:rsidR="001B1C0F" w:rsidRDefault="001B1C0F" w:rsidP="001B1C0F">
      <w:pPr>
        <w:pStyle w:val="NoSpacing"/>
        <w:numPr>
          <w:ilvl w:val="0"/>
          <w:numId w:val="3"/>
        </w:numPr>
      </w:pPr>
      <w:r>
        <w:t xml:space="preserve">If the patient is involved in a claim or lawsuit that affects the payment of our services, we hold you responsible for prompt payment of our regular fees. </w:t>
      </w:r>
    </w:p>
    <w:p w14:paraId="0B15A646" w14:textId="77777777" w:rsidR="001B1C0F" w:rsidRDefault="001B1C0F" w:rsidP="001B1C0F">
      <w:pPr>
        <w:pStyle w:val="NoSpacing"/>
      </w:pPr>
      <w:r>
        <w:rPr>
          <w:noProof/>
        </w:rPr>
        <mc:AlternateContent>
          <mc:Choice Requires="wps">
            <w:drawing>
              <wp:anchor distT="0" distB="0" distL="114300" distR="114300" simplePos="0" relativeHeight="251659264" behindDoc="0" locked="0" layoutInCell="1" allowOverlap="1" wp14:anchorId="394EF560" wp14:editId="25282909">
                <wp:simplePos x="0" y="0"/>
                <wp:positionH relativeFrom="column">
                  <wp:posOffset>-152400</wp:posOffset>
                </wp:positionH>
                <wp:positionV relativeFrom="paragraph">
                  <wp:posOffset>65405</wp:posOffset>
                </wp:positionV>
                <wp:extent cx="6248400" cy="904875"/>
                <wp:effectExtent l="19050" t="19050" r="19050" b="19050"/>
                <wp:wrapNone/>
                <wp:docPr id="1452915352" name="Rectangle 1452915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9048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48F6C" id="Rectangle 1452915352" o:spid="_x0000_s1026" style="position:absolute;margin-left:-12pt;margin-top:5.15pt;width:492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" filled="f" strokeweight="2.25pt"/>
            </w:pict>
          </mc:Fallback>
        </mc:AlternateContent>
      </w:r>
    </w:p>
    <w:p w14:paraId="589884E6" w14:textId="3C899B39" w:rsidR="001B1C0F" w:rsidRDefault="001B1C0F" w:rsidP="001B1C0F">
      <w:pPr>
        <w:pStyle w:val="NoSpacing"/>
        <w:contextualSpacing/>
        <w:rPr>
          <w:caps/>
        </w:rPr>
      </w:pPr>
      <w:r>
        <w:rPr>
          <w:caps/>
        </w:rPr>
        <w:t xml:space="preserve">Contact </w:t>
      </w:r>
      <w:r w:rsidRPr="005F6380">
        <w:rPr>
          <w:b/>
          <w:caps/>
        </w:rPr>
        <w:t>NIMBLE</w:t>
      </w:r>
      <w:r w:rsidR="005F6380" w:rsidRPr="005F6380">
        <w:rPr>
          <w:b/>
          <w:caps/>
        </w:rPr>
        <w:t xml:space="preserve"> SOLUTIONS</w:t>
      </w:r>
      <w:r>
        <w:rPr>
          <w:caps/>
        </w:rPr>
        <w:t xml:space="preserve"> (OUR BILLING OFFICE) AT (</w:t>
      </w:r>
      <w:r w:rsidR="00210F46">
        <w:rPr>
          <w:caps/>
        </w:rPr>
        <w:t>314</w:t>
      </w:r>
      <w:r>
        <w:rPr>
          <w:caps/>
        </w:rPr>
        <w:t xml:space="preserve">) </w:t>
      </w:r>
      <w:r w:rsidR="00210F46">
        <w:rPr>
          <w:caps/>
        </w:rPr>
        <w:t>887-7278</w:t>
      </w:r>
      <w:r w:rsidR="005F6380">
        <w:rPr>
          <w:caps/>
        </w:rPr>
        <w:t xml:space="preserve"> </w:t>
      </w:r>
      <w:r>
        <w:rPr>
          <w:caps/>
        </w:rPr>
        <w:t>IF:</w:t>
      </w:r>
    </w:p>
    <w:p w14:paraId="6E2F519B" w14:textId="77777777" w:rsidR="001B1C0F" w:rsidRDefault="001B1C0F" w:rsidP="001B1C0F">
      <w:pPr>
        <w:pStyle w:val="NoSpacing"/>
        <w:contextualSpacing/>
        <w:rPr>
          <w:caps/>
        </w:rPr>
      </w:pPr>
    </w:p>
    <w:p w14:paraId="285A9049" w14:textId="77777777" w:rsidR="001B1C0F" w:rsidRDefault="001B1C0F" w:rsidP="001B1C0F">
      <w:pPr>
        <w:pStyle w:val="NoSpacing"/>
        <w:numPr>
          <w:ilvl w:val="0"/>
          <w:numId w:val="4"/>
        </w:numPr>
        <w:contextualSpacing/>
      </w:pPr>
      <w:r>
        <w:t xml:space="preserve">You think your bill is wrong or if you need more information about an item on your bill, </w:t>
      </w:r>
    </w:p>
    <w:p w14:paraId="355E066E" w14:textId="77777777" w:rsidR="001B1C0F" w:rsidRDefault="001B1C0F" w:rsidP="001B1C0F">
      <w:pPr>
        <w:pStyle w:val="NoSpacing"/>
        <w:numPr>
          <w:ilvl w:val="0"/>
          <w:numId w:val="4"/>
        </w:numPr>
      </w:pPr>
      <w:r>
        <w:t>You need to arrange an alternative payment plan for your financial obligation.</w:t>
      </w:r>
    </w:p>
    <w:p w14:paraId="73296F7E" w14:textId="77777777" w:rsidR="001B1C0F" w:rsidRDefault="001B1C0F" w:rsidP="001B1C0F">
      <w:pPr>
        <w:pStyle w:val="NoSpacing"/>
      </w:pPr>
    </w:p>
    <w:p w14:paraId="17A72432" w14:textId="77777777" w:rsidR="001B1C0F" w:rsidRDefault="001B1C0F" w:rsidP="001B1C0F">
      <w:pPr>
        <w:pStyle w:val="NoSpacing"/>
      </w:pPr>
      <w:r>
        <w:t>COLLECTION FEES</w:t>
      </w:r>
    </w:p>
    <w:p w14:paraId="4525EF86" w14:textId="409FB560" w:rsidR="001B1C0F" w:rsidRDefault="001B1C0F" w:rsidP="001B1C0F">
      <w:pPr>
        <w:pStyle w:val="NoSpacing"/>
        <w:numPr>
          <w:ilvl w:val="0"/>
          <w:numId w:val="5"/>
        </w:numPr>
      </w:pPr>
      <w:r>
        <w:t xml:space="preserve">In the event of non-payment, </w:t>
      </w:r>
      <w:r w:rsidRPr="00657989">
        <w:rPr>
          <w:u w:val="single"/>
        </w:rPr>
        <w:t>you will be responsible for any legal and collection fees</w:t>
      </w:r>
      <w:r>
        <w:t xml:space="preserve">. Legal/Collection fees are </w:t>
      </w:r>
      <w:r w:rsidRPr="00657989">
        <w:rPr>
          <w:b/>
          <w:u w:val="single"/>
        </w:rPr>
        <w:t>in addition</w:t>
      </w:r>
      <w:r>
        <w:t xml:space="preserve"> to the outstanding balance and will apply should the account be referred to an outside agency.</w:t>
      </w:r>
    </w:p>
    <w:p w14:paraId="5B62D0F4" w14:textId="77777777" w:rsidR="001B1C0F" w:rsidRDefault="001B1C0F" w:rsidP="001B1C0F"/>
    <w:p w14:paraId="31C71276" w14:textId="77777777" w:rsidR="005F6380" w:rsidRDefault="005F6380" w:rsidP="001B1C0F">
      <w:pPr>
        <w:pStyle w:val="NoSpacing"/>
        <w:rPr>
          <w:b/>
          <w:u w:val="single"/>
        </w:rPr>
      </w:pPr>
      <w:bookmarkStart w:id="1" w:name="_Hlk141801374"/>
      <w:bookmarkEnd w:id="0"/>
    </w:p>
    <w:p w14:paraId="78F71959" w14:textId="49FE09B4" w:rsidR="001B1C0F" w:rsidRDefault="001B1C0F" w:rsidP="001B1C0F">
      <w:pPr>
        <w:pStyle w:val="NoSpacing"/>
        <w:rPr>
          <w:b/>
          <w:u w:val="single"/>
        </w:rPr>
      </w:pPr>
      <w:r>
        <w:rPr>
          <w:b/>
          <w:u w:val="single"/>
        </w:rPr>
        <w:lastRenderedPageBreak/>
        <w:t>CONSENT TO TREAT</w:t>
      </w:r>
    </w:p>
    <w:p w14:paraId="3A945D13" w14:textId="77777777" w:rsidR="001B1C0F" w:rsidRDefault="001B1C0F" w:rsidP="001B1C0F">
      <w:pPr>
        <w:pStyle w:val="NoSpacing"/>
      </w:pPr>
      <w:r>
        <w:t>I consent</w:t>
      </w:r>
      <w:r>
        <w:rPr>
          <w:b/>
        </w:rPr>
        <w:t xml:space="preserve"> </w:t>
      </w:r>
      <w:r>
        <w:t xml:space="preserve">to Central Orthopedics and Sports Medicine physicians, their assistants and other staff to provide medical and/or surgical treatment, testing, supplies, medications, services, equipment and other items deemed necessary for my treatment. I have been informed of the nature and purpose of the proposed treatment, common side effects, risks, benefits, alternatives and estimated duration of treatment as applicable. I understand that I may withdraw consent to treatment and will inform the physician of any decision to terminate treatment. In the event of an emergency while receiving care at Central Orthopedics and Sports Medicine I authorize Dr. Thomas, Dr. Brown and their staff to arrange for care and treatment necessary to address the emergency medical conditions. </w:t>
      </w:r>
    </w:p>
    <w:p w14:paraId="68C3718D" w14:textId="77777777" w:rsidR="001B1C0F" w:rsidRDefault="001B1C0F" w:rsidP="001B1C0F">
      <w:pPr>
        <w:pStyle w:val="NoSpacing"/>
      </w:pPr>
    </w:p>
    <w:p w14:paraId="2CE80B49" w14:textId="77777777" w:rsidR="001B1C0F" w:rsidRDefault="001B1C0F" w:rsidP="001B1C0F">
      <w:pPr>
        <w:pStyle w:val="NoSpacing"/>
        <w:rPr>
          <w:b/>
          <w:u w:val="single"/>
        </w:rPr>
      </w:pPr>
      <w:r>
        <w:rPr>
          <w:b/>
          <w:u w:val="single"/>
        </w:rPr>
        <w:t>ASSIGNMENT OF BENEFITS</w:t>
      </w:r>
    </w:p>
    <w:p w14:paraId="5D05B9EC" w14:textId="77777777" w:rsidR="001B1C0F" w:rsidRDefault="001B1C0F" w:rsidP="001B1C0F">
      <w:pPr>
        <w:pStyle w:val="NoSpacing"/>
      </w:pPr>
      <w:r>
        <w:t xml:space="preserve">I acknowledge that the patient or guarantor signing below is financially responsible for all charges for medical services provided by Dr. Thomas, Dr. Brown or the nurse practitioner, Erin </w:t>
      </w:r>
      <w:proofErr w:type="spellStart"/>
      <w:r>
        <w:t>Doser</w:t>
      </w:r>
      <w:proofErr w:type="spellEnd"/>
      <w:r>
        <w:t xml:space="preserve"> and payment is due on the date of service. If an insurance/health plan claim are filed by Dr. Thomas, Dr. Brown or Erin </w:t>
      </w:r>
      <w:proofErr w:type="spellStart"/>
      <w:r>
        <w:t>Doser</w:t>
      </w:r>
      <w:proofErr w:type="spellEnd"/>
      <w:r>
        <w:t xml:space="preserve">, I request that payment of all benefits be made directly to </w:t>
      </w:r>
      <w:r>
        <w:rPr>
          <w:b/>
        </w:rPr>
        <w:t>Central Orthopedics and Sports Medicine</w:t>
      </w:r>
      <w:r>
        <w:t xml:space="preserve">.  I agree to pay for any services, or out-of-pocket expenses which are not covered by insurance. I acknowledge receipt, and acceptance of Central Orthopedics and Sports Medicine’s financial policies as set forth on this form. </w:t>
      </w:r>
    </w:p>
    <w:p w14:paraId="3FBA7ABC" w14:textId="77777777" w:rsidR="001B1C0F" w:rsidRDefault="001B1C0F" w:rsidP="001B1C0F">
      <w:pPr>
        <w:pStyle w:val="NoSpacing"/>
      </w:pPr>
    </w:p>
    <w:p w14:paraId="70035CA1" w14:textId="77777777" w:rsidR="001B1C0F" w:rsidRDefault="001B1C0F" w:rsidP="001B1C0F">
      <w:pPr>
        <w:ind w:left="-1008" w:right="-1350"/>
        <w:rPr>
          <w:rFonts w:ascii="Calibri" w:hAnsi="Calibri"/>
          <w:u w:val="single"/>
        </w:rPr>
      </w:pPr>
      <w:r>
        <w:rPr>
          <w:rFonts w:ascii="Calibri" w:hAnsi="Calibri"/>
        </w:rPr>
        <w:tab/>
      </w:r>
      <w:r>
        <w:rPr>
          <w:rFonts w:ascii="Calibri" w:hAnsi="Calibri"/>
        </w:rPr>
        <w:tab/>
      </w:r>
    </w:p>
    <w:p w14:paraId="4C0580A0" w14:textId="77777777" w:rsidR="001B1C0F" w:rsidRDefault="001B1C0F" w:rsidP="001B1C0F">
      <w:pPr>
        <w:ind w:left="-1008" w:right="-1350"/>
        <w:rPr>
          <w:rFonts w:ascii="Calibri" w:hAnsi="Calibri"/>
        </w:rPr>
      </w:pPr>
    </w:p>
    <w:p w14:paraId="0A2468F3" w14:textId="77777777" w:rsidR="001B1C0F" w:rsidRDefault="001B1C0F" w:rsidP="001B1C0F">
      <w:pPr>
        <w:rPr>
          <w:rFonts w:ascii="Calibri" w:hAnsi="Calibri"/>
        </w:rPr>
      </w:pPr>
      <w:r>
        <w:rPr>
          <w:rFonts w:ascii="Calibri" w:hAnsi="Calibri"/>
        </w:rPr>
        <w:t>_________________________________              ___________________________________</w:t>
      </w:r>
      <w:r>
        <w:rPr>
          <w:rFonts w:ascii="Calibri" w:hAnsi="Calibri"/>
        </w:rPr>
        <w:softHyphen/>
      </w:r>
      <w:r>
        <w:rPr>
          <w:rFonts w:ascii="Calibri" w:hAnsi="Calibri"/>
        </w:rPr>
        <w:softHyphen/>
        <w:t xml:space="preserve">____   </w:t>
      </w:r>
    </w:p>
    <w:p w14:paraId="31DAD831" w14:textId="77777777" w:rsidR="001B1C0F" w:rsidRPr="00EA7771" w:rsidRDefault="001B1C0F" w:rsidP="001B1C0F">
      <w:pPr>
        <w:rPr>
          <w:rFonts w:ascii="Calibri" w:hAnsi="Calibri"/>
        </w:rPr>
      </w:pPr>
      <w:r w:rsidRPr="00EA7771">
        <w:rPr>
          <w:rFonts w:ascii="Calibri" w:hAnsi="Calibri"/>
          <w:b/>
          <w:bCs/>
        </w:rPr>
        <w:t>Printed Patients Name</w:t>
      </w:r>
      <w:r w:rsidRPr="00EA7771">
        <w:rPr>
          <w:rFonts w:ascii="Calibri" w:hAnsi="Calibri"/>
          <w:b/>
          <w:bCs/>
        </w:rPr>
        <w:tab/>
      </w:r>
      <w:r w:rsidRPr="00EA7771">
        <w:rPr>
          <w:rFonts w:ascii="Calibri" w:hAnsi="Calibri"/>
        </w:rPr>
        <w:tab/>
      </w:r>
      <w:r>
        <w:rPr>
          <w:rFonts w:ascii="Calibri" w:hAnsi="Calibri"/>
          <w:sz w:val="20"/>
          <w:szCs w:val="20"/>
        </w:rPr>
        <w:tab/>
      </w:r>
      <w:r>
        <w:rPr>
          <w:rFonts w:ascii="Calibri" w:hAnsi="Calibri"/>
          <w:sz w:val="20"/>
          <w:szCs w:val="20"/>
        </w:rPr>
        <w:tab/>
      </w:r>
      <w:r w:rsidRPr="00EA7771">
        <w:rPr>
          <w:rFonts w:ascii="Calibri" w:hAnsi="Calibri"/>
          <w:b/>
          <w:bCs/>
        </w:rPr>
        <w:t>Patient Signature</w:t>
      </w:r>
    </w:p>
    <w:p w14:paraId="33A4A632" w14:textId="77777777" w:rsidR="001B1C0F" w:rsidRDefault="001B1C0F" w:rsidP="001B1C0F">
      <w:pPr>
        <w:pStyle w:val="NoSpacing"/>
      </w:pPr>
    </w:p>
    <w:p w14:paraId="4E889033" w14:textId="77777777" w:rsidR="001B1C0F" w:rsidRDefault="001B1C0F" w:rsidP="001B1C0F">
      <w:pPr>
        <w:pStyle w:val="NoSpacing"/>
      </w:pPr>
      <w:r>
        <w:t>_________________________________</w:t>
      </w:r>
      <w:r>
        <w:tab/>
      </w:r>
    </w:p>
    <w:p w14:paraId="6810CBAB" w14:textId="77777777" w:rsidR="001B1C0F" w:rsidRPr="00EA7771" w:rsidRDefault="001B1C0F" w:rsidP="001B1C0F">
      <w:pPr>
        <w:pStyle w:val="NoSpacing"/>
        <w:rPr>
          <w:b/>
          <w:bCs/>
          <w:sz w:val="20"/>
          <w:szCs w:val="20"/>
        </w:rPr>
      </w:pPr>
      <w:r w:rsidRPr="00EA7771">
        <w:rPr>
          <w:b/>
          <w:bCs/>
          <w:sz w:val="20"/>
          <w:szCs w:val="20"/>
        </w:rPr>
        <w:t xml:space="preserve">Date </w:t>
      </w:r>
    </w:p>
    <w:p w14:paraId="67624279" w14:textId="77777777" w:rsidR="001B1C0F" w:rsidRDefault="001B1C0F" w:rsidP="001B1C0F">
      <w:pPr>
        <w:pStyle w:val="NoSpacing"/>
        <w:rPr>
          <w:sz w:val="20"/>
          <w:szCs w:val="20"/>
        </w:rPr>
      </w:pPr>
    </w:p>
    <w:p w14:paraId="3F9D169D" w14:textId="77777777" w:rsidR="001B1C0F" w:rsidRDefault="001B1C0F" w:rsidP="001B1C0F">
      <w:pPr>
        <w:pStyle w:val="NoSpacing"/>
        <w:rPr>
          <w:sz w:val="20"/>
          <w:szCs w:val="20"/>
        </w:rPr>
      </w:pPr>
    </w:p>
    <w:p w14:paraId="08796C24" w14:textId="77777777" w:rsidR="001B1C0F" w:rsidRDefault="001B1C0F" w:rsidP="001B1C0F">
      <w:pPr>
        <w:pStyle w:val="NoSpacing"/>
      </w:pPr>
    </w:p>
    <w:p w14:paraId="35365228" w14:textId="77777777" w:rsidR="001B1C0F" w:rsidRDefault="001B1C0F" w:rsidP="001B1C0F">
      <w:pPr>
        <w:pStyle w:val="NoSpacing"/>
      </w:pPr>
    </w:p>
    <w:p w14:paraId="7FFAA165" w14:textId="77777777" w:rsidR="001B1C0F" w:rsidRPr="00360732" w:rsidRDefault="001B1C0F" w:rsidP="001B1C0F">
      <w:pPr>
        <w:pStyle w:val="NoSpacing"/>
        <w:rPr>
          <w:u w:val="single"/>
        </w:rPr>
      </w:pPr>
      <w:r>
        <w:t>____________________________________</w:t>
      </w:r>
      <w:r>
        <w:tab/>
      </w:r>
      <w:r>
        <w:rPr>
          <w:u w:val="single"/>
        </w:rPr>
        <w:tab/>
      </w:r>
      <w:r>
        <w:rPr>
          <w:u w:val="single"/>
        </w:rPr>
        <w:tab/>
      </w:r>
      <w:r>
        <w:rPr>
          <w:u w:val="single"/>
        </w:rPr>
        <w:tab/>
      </w:r>
      <w:r>
        <w:rPr>
          <w:u w:val="single"/>
        </w:rPr>
        <w:tab/>
      </w:r>
      <w:r>
        <w:rPr>
          <w:u w:val="single"/>
        </w:rPr>
        <w:tab/>
      </w:r>
      <w:r>
        <w:rPr>
          <w:u w:val="single"/>
        </w:rPr>
        <w:tab/>
      </w:r>
    </w:p>
    <w:p w14:paraId="4D0E89DD" w14:textId="77777777" w:rsidR="001B1C0F" w:rsidRDefault="001B1C0F" w:rsidP="001B1C0F">
      <w:pPr>
        <w:pStyle w:val="NoSpacing"/>
        <w:rPr>
          <w:sz w:val="20"/>
          <w:szCs w:val="20"/>
        </w:rPr>
      </w:pPr>
      <w:r>
        <w:rPr>
          <w:sz w:val="20"/>
          <w:szCs w:val="20"/>
        </w:rPr>
        <w:t>Printed Legal Representative or Guarantor Name</w:t>
      </w:r>
      <w:r>
        <w:rPr>
          <w:sz w:val="20"/>
          <w:szCs w:val="20"/>
        </w:rPr>
        <w:tab/>
        <w:t>Legal Representative or Guarantor Signature</w:t>
      </w:r>
    </w:p>
    <w:p w14:paraId="41CBCBF6" w14:textId="77777777" w:rsidR="001B1C0F" w:rsidRDefault="001B1C0F" w:rsidP="001B1C0F">
      <w:pPr>
        <w:pStyle w:val="NoSpacing"/>
        <w:rPr>
          <w:sz w:val="20"/>
          <w:szCs w:val="20"/>
        </w:rPr>
      </w:pPr>
    </w:p>
    <w:bookmarkEnd w:id="1"/>
    <w:p w14:paraId="425C6CB1" w14:textId="77777777" w:rsidR="001B1C0F" w:rsidRDefault="001B1C0F" w:rsidP="001B1C0F"/>
    <w:p w14:paraId="6EC29159" w14:textId="77777777" w:rsidR="001B1C0F" w:rsidRDefault="001B1C0F" w:rsidP="001B1C0F"/>
    <w:p w14:paraId="10CF536B" w14:textId="77777777" w:rsidR="008564BE" w:rsidRDefault="008564BE">
      <w:pPr>
        <w:sectPr w:rsidR="008564BE" w:rsidSect="00227D9D">
          <w:headerReference w:type="default" r:id="rId7"/>
          <w:pgSz w:w="12240" w:h="15840" w:code="1"/>
          <w:pgMar w:top="1440" w:right="1440" w:bottom="1440" w:left="1440" w:header="720" w:footer="720" w:gutter="0"/>
          <w:cols w:space="720"/>
          <w:docGrid w:linePitch="360"/>
        </w:sectPr>
      </w:pPr>
    </w:p>
    <w:p w14:paraId="7CBFD75B" w14:textId="77777777" w:rsidR="006D155C" w:rsidRDefault="006D155C"/>
    <w:sectPr w:rsidR="006D155C" w:rsidSect="00AA45F2">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99C7" w14:textId="77777777" w:rsidR="001B1C0F" w:rsidRDefault="001B1C0F" w:rsidP="00227D9D">
      <w:pPr>
        <w:spacing w:after="0" w:line="240" w:lineRule="auto"/>
      </w:pPr>
      <w:r>
        <w:separator/>
      </w:r>
    </w:p>
  </w:endnote>
  <w:endnote w:type="continuationSeparator" w:id="0">
    <w:p w14:paraId="6156BCD2" w14:textId="77777777" w:rsidR="001B1C0F" w:rsidRDefault="001B1C0F" w:rsidP="0022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otesque Light">
    <w:altName w:val="Grotesque Light"/>
    <w:charset w:val="00"/>
    <w:family w:val="swiss"/>
    <w:pitch w:val="variable"/>
    <w:sig w:usb0="80000003" w:usb1="00000000" w:usb2="00000000" w:usb3="00000000" w:csb0="00000001" w:csb1="00000000"/>
  </w:font>
  <w:font w:name="Abadi Extra Light">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B3B2" w14:textId="77777777" w:rsidR="001B1C0F" w:rsidRDefault="001B1C0F" w:rsidP="00227D9D">
      <w:pPr>
        <w:spacing w:after="0" w:line="240" w:lineRule="auto"/>
      </w:pPr>
      <w:r>
        <w:separator/>
      </w:r>
    </w:p>
  </w:footnote>
  <w:footnote w:type="continuationSeparator" w:id="0">
    <w:p w14:paraId="2E38D3A3" w14:textId="77777777" w:rsidR="001B1C0F" w:rsidRDefault="001B1C0F" w:rsidP="00227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7CA8" w14:textId="77777777" w:rsidR="00227D9D" w:rsidRDefault="00AA45F2">
    <w:pPr>
      <w:pStyle w:val="Header"/>
    </w:pPr>
    <w:r>
      <w:rPr>
        <w:noProof/>
      </w:rPr>
      <mc:AlternateContent>
        <mc:Choice Requires="wps">
          <w:drawing>
            <wp:anchor distT="0" distB="0" distL="114300" distR="114300" simplePos="0" relativeHeight="251657728" behindDoc="0" locked="0" layoutInCell="1" allowOverlap="1" wp14:anchorId="5C82183B" wp14:editId="05E87783">
              <wp:simplePos x="0" y="0"/>
              <wp:positionH relativeFrom="column">
                <wp:posOffset>3695700</wp:posOffset>
              </wp:positionH>
              <wp:positionV relativeFrom="paragraph">
                <wp:posOffset>15240</wp:posOffset>
              </wp:positionV>
              <wp:extent cx="2602230" cy="853440"/>
              <wp:effectExtent l="0" t="0" r="0" b="0"/>
              <wp:wrapNone/>
              <wp:docPr id="8656536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853440"/>
                      </a:xfrm>
                      <a:prstGeom prst="rect">
                        <a:avLst/>
                      </a:prstGeom>
                      <a:noFill/>
                      <a:ln>
                        <a:noFill/>
                      </a:ln>
                    </wps:spPr>
                    <wps:txbx>
                      <w:txbxContent>
                        <w:p w14:paraId="124E7B09" w14:textId="77777777" w:rsidR="00227D9D" w:rsidRPr="00AB5715" w:rsidRDefault="00227D9D" w:rsidP="00227D9D">
                          <w:pPr>
                            <w:widowControl w:val="0"/>
                            <w:spacing w:after="0"/>
                            <w:jc w:val="right"/>
                            <w:rPr>
                              <w:rFonts w:ascii="Grotesque Light" w:hAnsi="Grotesque Light"/>
                              <w:sz w:val="18"/>
                              <w:szCs w:val="18"/>
                            </w:rPr>
                          </w:pPr>
                          <w:r w:rsidRPr="00AB5715">
                            <w:rPr>
                              <w:rFonts w:ascii="Grotesque Light" w:hAnsi="Grotesque Light"/>
                              <w:sz w:val="18"/>
                              <w:szCs w:val="18"/>
                            </w:rPr>
                            <w:t>_________________________________________</w:t>
                          </w:r>
                        </w:p>
                        <w:p w14:paraId="67D2CD6D" w14:textId="77777777" w:rsidR="00227D9D" w:rsidRPr="00AB5715" w:rsidRDefault="00227D9D" w:rsidP="00227D9D">
                          <w:pPr>
                            <w:widowControl w:val="0"/>
                            <w:spacing w:after="0"/>
                            <w:jc w:val="right"/>
                            <w:rPr>
                              <w:rFonts w:ascii="Grotesque Light" w:hAnsi="Grotesque Light"/>
                              <w:sz w:val="18"/>
                              <w:szCs w:val="18"/>
                            </w:rPr>
                          </w:pPr>
                          <w:r w:rsidRPr="00AB5715">
                            <w:rPr>
                              <w:rFonts w:ascii="Grotesque Light" w:hAnsi="Grotesque Light"/>
                              <w:sz w:val="18"/>
                              <w:szCs w:val="18"/>
                            </w:rPr>
                            <w:t>121 ST. LUKE’S CENTER DR., #502</w:t>
                          </w:r>
                        </w:p>
                        <w:p w14:paraId="1D1FC18A" w14:textId="77777777" w:rsidR="00227D9D" w:rsidRPr="00AB5715" w:rsidRDefault="00227D9D" w:rsidP="00227D9D">
                          <w:pPr>
                            <w:widowControl w:val="0"/>
                            <w:spacing w:after="0"/>
                            <w:jc w:val="right"/>
                            <w:rPr>
                              <w:rFonts w:ascii="Grotesque Light" w:hAnsi="Grotesque Light"/>
                              <w:sz w:val="18"/>
                              <w:szCs w:val="18"/>
                            </w:rPr>
                          </w:pPr>
                          <w:r w:rsidRPr="00AB5715">
                            <w:rPr>
                              <w:rFonts w:ascii="Grotesque Light" w:hAnsi="Grotesque Light"/>
                              <w:sz w:val="18"/>
                              <w:szCs w:val="18"/>
                            </w:rPr>
                            <w:t>CHESTERFIELD, MISSOURI 63017</w:t>
                          </w:r>
                        </w:p>
                        <w:p w14:paraId="66509708" w14:textId="77777777" w:rsidR="00227D9D" w:rsidRPr="00AB5715" w:rsidRDefault="00227D9D" w:rsidP="00227D9D">
                          <w:pPr>
                            <w:widowControl w:val="0"/>
                            <w:spacing w:after="0"/>
                            <w:jc w:val="right"/>
                            <w:rPr>
                              <w:rFonts w:ascii="Grotesque Light" w:hAnsi="Grotesque Light"/>
                              <w:sz w:val="18"/>
                              <w:szCs w:val="18"/>
                            </w:rPr>
                          </w:pPr>
                          <w:r w:rsidRPr="00AB5715">
                            <w:rPr>
                              <w:rFonts w:ascii="Grotesque Light" w:hAnsi="Grotesque Light"/>
                              <w:sz w:val="18"/>
                              <w:szCs w:val="18"/>
                            </w:rPr>
                            <w:t>(314) 275-7800  FAX (314) 275-7801</w:t>
                          </w:r>
                        </w:p>
                        <w:p w14:paraId="3CBF0E2F" w14:textId="77777777" w:rsidR="00227D9D" w:rsidRPr="00AB5715" w:rsidRDefault="00227D9D" w:rsidP="00227D9D">
                          <w:pPr>
                            <w:widowControl w:val="0"/>
                            <w:spacing w:after="0"/>
                            <w:jc w:val="right"/>
                            <w:rPr>
                              <w:rFonts w:ascii="Grotesque Light" w:hAnsi="Grotesque Light"/>
                              <w:sz w:val="18"/>
                              <w:szCs w:val="18"/>
                            </w:rPr>
                          </w:pPr>
                          <w:r w:rsidRPr="00AB5715">
                            <w:rPr>
                              <w:rFonts w:ascii="Grotesque Light" w:hAnsi="Grotesque Light"/>
                              <w:sz w:val="18"/>
                              <w:szCs w:val="18"/>
                            </w:rPr>
                            <w:t>Exchange (314) 388-5272</w:t>
                          </w:r>
                        </w:p>
                        <w:p w14:paraId="088FF9B8" w14:textId="77777777" w:rsidR="00227D9D" w:rsidRPr="00AB5715" w:rsidRDefault="00227D9D" w:rsidP="00227D9D">
                          <w:pPr>
                            <w:spacing w:after="0"/>
                            <w:rPr>
                              <w:rFonts w:ascii="Grotesque Light" w:hAnsi="Grotesque Light"/>
                              <w:sz w:val="20"/>
                              <w:szCs w:val="20"/>
                            </w:rPr>
                          </w:pPr>
                          <w:r w:rsidRPr="00AB5715">
                            <w:rPr>
                              <w:rFonts w:ascii="Grotesque Light" w:hAnsi="Grotesque Light"/>
                            </w:rPr>
                            <w:t> </w:t>
                          </w:r>
                        </w:p>
                        <w:p w14:paraId="166BB6C0" w14:textId="77777777" w:rsidR="00227D9D" w:rsidRDefault="00227D9D" w:rsidP="00227D9D">
                          <w:pPr>
                            <w:rPr>
                              <w:rFonts w:ascii="Grotesque Light" w:hAnsi="Grotesque Light"/>
                            </w:rPr>
                          </w:pPr>
                          <w:r>
                            <w:rPr>
                              <w:rFonts w:ascii="Grotesque Light" w:hAnsi="Grotesque Light"/>
                            </w:rPr>
                            <w:t> </w:t>
                          </w:r>
                        </w:p>
                        <w:p w14:paraId="3D4EB25A" w14:textId="77777777" w:rsidR="00227D9D" w:rsidRDefault="00227D9D" w:rsidP="00227D9D">
                          <w:pPr>
                            <w:rPr>
                              <w:rFonts w:ascii="Grotesque Light" w:hAnsi="Grotesque Light"/>
                            </w:rPr>
                          </w:pPr>
                          <w:r>
                            <w:rPr>
                              <w:rFonts w:ascii="Grotesque Light" w:hAnsi="Grotesque Light"/>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2183B" id="_x0000_t202" coordsize="21600,21600" o:spt="202" path="m,l,21600r21600,l21600,xe">
              <v:stroke joinstyle="miter"/>
              <v:path gradientshapeok="t" o:connecttype="rect"/>
            </v:shapetype>
            <v:shape id="Text Box 2" o:spid="_x0000_s1026" type="#_x0000_t202" style="position:absolute;margin-left:291pt;margin-top:1.2pt;width:204.9pt;height:6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" filled="f" stroked="f">
              <v:textbox>
                <w:txbxContent>
                  <w:p w14:paraId="124E7B09" w14:textId="77777777" w:rsidR="00227D9D" w:rsidRPr="00AB5715" w:rsidRDefault="00227D9D" w:rsidP="00227D9D">
                    <w:pPr>
                      <w:widowControl w:val="0"/>
                      <w:spacing w:after="0"/>
                      <w:jc w:val="right"/>
                      <w:rPr>
                        <w:rFonts w:ascii="Grotesque Light" w:hAnsi="Grotesque Light"/>
                        <w:sz w:val="18"/>
                        <w:szCs w:val="18"/>
                      </w:rPr>
                    </w:pPr>
                    <w:r w:rsidRPr="00AB5715">
                      <w:rPr>
                        <w:rFonts w:ascii="Grotesque Light" w:hAnsi="Grotesque Light"/>
                        <w:sz w:val="18"/>
                        <w:szCs w:val="18"/>
                      </w:rPr>
                      <w:t>_________________________________________</w:t>
                    </w:r>
                  </w:p>
                  <w:p w14:paraId="67D2CD6D" w14:textId="77777777" w:rsidR="00227D9D" w:rsidRPr="00AB5715" w:rsidRDefault="00227D9D" w:rsidP="00227D9D">
                    <w:pPr>
                      <w:widowControl w:val="0"/>
                      <w:spacing w:after="0"/>
                      <w:jc w:val="right"/>
                      <w:rPr>
                        <w:rFonts w:ascii="Grotesque Light" w:hAnsi="Grotesque Light"/>
                        <w:sz w:val="18"/>
                        <w:szCs w:val="18"/>
                      </w:rPr>
                    </w:pPr>
                    <w:r w:rsidRPr="00AB5715">
                      <w:rPr>
                        <w:rFonts w:ascii="Grotesque Light" w:hAnsi="Grotesque Light"/>
                        <w:sz w:val="18"/>
                        <w:szCs w:val="18"/>
                      </w:rPr>
                      <w:t>121 ST. LUKE’S CENTER DR., #502</w:t>
                    </w:r>
                  </w:p>
                  <w:p w14:paraId="1D1FC18A" w14:textId="77777777" w:rsidR="00227D9D" w:rsidRPr="00AB5715" w:rsidRDefault="00227D9D" w:rsidP="00227D9D">
                    <w:pPr>
                      <w:widowControl w:val="0"/>
                      <w:spacing w:after="0"/>
                      <w:jc w:val="right"/>
                      <w:rPr>
                        <w:rFonts w:ascii="Grotesque Light" w:hAnsi="Grotesque Light"/>
                        <w:sz w:val="18"/>
                        <w:szCs w:val="18"/>
                      </w:rPr>
                    </w:pPr>
                    <w:r w:rsidRPr="00AB5715">
                      <w:rPr>
                        <w:rFonts w:ascii="Grotesque Light" w:hAnsi="Grotesque Light"/>
                        <w:sz w:val="18"/>
                        <w:szCs w:val="18"/>
                      </w:rPr>
                      <w:t>CHESTERFIELD, MISSOURI 63017</w:t>
                    </w:r>
                  </w:p>
                  <w:p w14:paraId="66509708" w14:textId="77777777" w:rsidR="00227D9D" w:rsidRPr="00AB5715" w:rsidRDefault="00227D9D" w:rsidP="00227D9D">
                    <w:pPr>
                      <w:widowControl w:val="0"/>
                      <w:spacing w:after="0"/>
                      <w:jc w:val="right"/>
                      <w:rPr>
                        <w:rFonts w:ascii="Grotesque Light" w:hAnsi="Grotesque Light"/>
                        <w:sz w:val="18"/>
                        <w:szCs w:val="18"/>
                      </w:rPr>
                    </w:pPr>
                    <w:r w:rsidRPr="00AB5715">
                      <w:rPr>
                        <w:rFonts w:ascii="Grotesque Light" w:hAnsi="Grotesque Light"/>
                        <w:sz w:val="18"/>
                        <w:szCs w:val="18"/>
                      </w:rPr>
                      <w:t>(314) 275-</w:t>
                    </w:r>
                    <w:proofErr w:type="gramStart"/>
                    <w:r w:rsidRPr="00AB5715">
                      <w:rPr>
                        <w:rFonts w:ascii="Grotesque Light" w:hAnsi="Grotesque Light"/>
                        <w:sz w:val="18"/>
                        <w:szCs w:val="18"/>
                      </w:rPr>
                      <w:t>7800  FAX</w:t>
                    </w:r>
                    <w:proofErr w:type="gramEnd"/>
                    <w:r w:rsidRPr="00AB5715">
                      <w:rPr>
                        <w:rFonts w:ascii="Grotesque Light" w:hAnsi="Grotesque Light"/>
                        <w:sz w:val="18"/>
                        <w:szCs w:val="18"/>
                      </w:rPr>
                      <w:t xml:space="preserve"> (314) 275-7801</w:t>
                    </w:r>
                  </w:p>
                  <w:p w14:paraId="3CBF0E2F" w14:textId="77777777" w:rsidR="00227D9D" w:rsidRPr="00AB5715" w:rsidRDefault="00227D9D" w:rsidP="00227D9D">
                    <w:pPr>
                      <w:widowControl w:val="0"/>
                      <w:spacing w:after="0"/>
                      <w:jc w:val="right"/>
                      <w:rPr>
                        <w:rFonts w:ascii="Grotesque Light" w:hAnsi="Grotesque Light"/>
                        <w:sz w:val="18"/>
                        <w:szCs w:val="18"/>
                      </w:rPr>
                    </w:pPr>
                    <w:r w:rsidRPr="00AB5715">
                      <w:rPr>
                        <w:rFonts w:ascii="Grotesque Light" w:hAnsi="Grotesque Light"/>
                        <w:sz w:val="18"/>
                        <w:szCs w:val="18"/>
                      </w:rPr>
                      <w:t>Exchange (314) 388-5272</w:t>
                    </w:r>
                  </w:p>
                  <w:p w14:paraId="088FF9B8" w14:textId="77777777" w:rsidR="00227D9D" w:rsidRPr="00AB5715" w:rsidRDefault="00227D9D" w:rsidP="00227D9D">
                    <w:pPr>
                      <w:spacing w:after="0"/>
                      <w:rPr>
                        <w:rFonts w:ascii="Grotesque Light" w:hAnsi="Grotesque Light"/>
                        <w:sz w:val="20"/>
                        <w:szCs w:val="20"/>
                      </w:rPr>
                    </w:pPr>
                    <w:r w:rsidRPr="00AB5715">
                      <w:rPr>
                        <w:rFonts w:ascii="Grotesque Light" w:hAnsi="Grotesque Light"/>
                      </w:rPr>
                      <w:t> </w:t>
                    </w:r>
                  </w:p>
                  <w:p w14:paraId="166BB6C0" w14:textId="77777777" w:rsidR="00227D9D" w:rsidRDefault="00227D9D" w:rsidP="00227D9D">
                    <w:pPr>
                      <w:rPr>
                        <w:rFonts w:ascii="Grotesque Light" w:hAnsi="Grotesque Light"/>
                      </w:rPr>
                    </w:pPr>
                    <w:r>
                      <w:rPr>
                        <w:rFonts w:ascii="Grotesque Light" w:hAnsi="Grotesque Light"/>
                      </w:rPr>
                      <w:t> </w:t>
                    </w:r>
                  </w:p>
                  <w:p w14:paraId="3D4EB25A" w14:textId="77777777" w:rsidR="00227D9D" w:rsidRDefault="00227D9D" w:rsidP="00227D9D">
                    <w:pPr>
                      <w:rPr>
                        <w:rFonts w:ascii="Grotesque Light" w:hAnsi="Grotesque Light"/>
                      </w:rPr>
                    </w:pPr>
                    <w:r>
                      <w:rPr>
                        <w:rFonts w:ascii="Grotesque Light" w:hAnsi="Grotesque Light"/>
                      </w:rPr>
                      <w:t> </w:t>
                    </w: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423D9B88" wp14:editId="50847A0F">
              <wp:simplePos x="0" y="0"/>
              <wp:positionH relativeFrom="column">
                <wp:posOffset>-533400</wp:posOffset>
              </wp:positionH>
              <wp:positionV relativeFrom="paragraph">
                <wp:posOffset>43180</wp:posOffset>
              </wp:positionV>
              <wp:extent cx="2774315" cy="679450"/>
              <wp:effectExtent l="0" t="0" r="0" b="0"/>
              <wp:wrapNone/>
              <wp:docPr id="7120764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679450"/>
                      </a:xfrm>
                      <a:prstGeom prst="rect">
                        <a:avLst/>
                      </a:prstGeom>
                      <a:noFill/>
                      <a:ln>
                        <a:noFill/>
                      </a:ln>
                      <a:effectLst/>
                    </wps:spPr>
                    <wps:txbx>
                      <w:txbxContent>
                        <w:p w14:paraId="6406D7D5" w14:textId="77777777" w:rsidR="00227D9D" w:rsidRPr="00AB5715" w:rsidRDefault="00227D9D" w:rsidP="00227D9D">
                          <w:pPr>
                            <w:widowControl w:val="0"/>
                            <w:spacing w:after="0"/>
                            <w:rPr>
                              <w:rFonts w:ascii="Grotesque Light" w:hAnsi="Grotesque Light"/>
                              <w:sz w:val="18"/>
                              <w:szCs w:val="18"/>
                            </w:rPr>
                          </w:pPr>
                          <w:r w:rsidRPr="00AB5715">
                            <w:rPr>
                              <w:rFonts w:ascii="Grotesque Light" w:hAnsi="Grotesque Light"/>
                              <w:sz w:val="18"/>
                              <w:szCs w:val="18"/>
                            </w:rPr>
                            <w:t>____________________________________________</w:t>
                          </w:r>
                        </w:p>
                        <w:p w14:paraId="7592E922" w14:textId="77777777" w:rsidR="00227D9D" w:rsidRPr="00AB5715" w:rsidRDefault="00227D9D" w:rsidP="00227D9D">
                          <w:pPr>
                            <w:widowControl w:val="0"/>
                            <w:spacing w:after="0"/>
                            <w:rPr>
                              <w:rFonts w:ascii="Grotesque Light" w:hAnsi="Grotesque Light"/>
                              <w:sz w:val="18"/>
                              <w:szCs w:val="18"/>
                            </w:rPr>
                          </w:pPr>
                          <w:r w:rsidRPr="00AB5715">
                            <w:rPr>
                              <w:rFonts w:ascii="Grotesque Light" w:hAnsi="Grotesque Light"/>
                              <w:sz w:val="18"/>
                              <w:szCs w:val="18"/>
                            </w:rPr>
                            <w:t>FRANK V THOMAS, MD</w:t>
                          </w:r>
                        </w:p>
                        <w:p w14:paraId="2006A6A1" w14:textId="77777777" w:rsidR="00227D9D" w:rsidRPr="00AB5715" w:rsidRDefault="00801D4F" w:rsidP="00227D9D">
                          <w:pPr>
                            <w:widowControl w:val="0"/>
                            <w:spacing w:after="0"/>
                            <w:rPr>
                              <w:rFonts w:ascii="Grotesque Light" w:hAnsi="Grotesque Light"/>
                              <w:sz w:val="18"/>
                              <w:szCs w:val="18"/>
                            </w:rPr>
                          </w:pPr>
                          <w:r w:rsidRPr="00AB5715">
                            <w:rPr>
                              <w:rFonts w:ascii="Grotesque Light" w:hAnsi="Grotesque Light"/>
                              <w:sz w:val="18"/>
                              <w:szCs w:val="18"/>
                            </w:rPr>
                            <w:t>TRACY RUSH, NP</w:t>
                          </w:r>
                        </w:p>
                        <w:p w14:paraId="3A3329E8" w14:textId="77777777" w:rsidR="00227D9D" w:rsidRPr="00AB5715" w:rsidRDefault="00227D9D" w:rsidP="00227D9D">
                          <w:pPr>
                            <w:widowControl w:val="0"/>
                            <w:spacing w:after="0"/>
                            <w:rPr>
                              <w:rFonts w:ascii="Grotesque Light" w:hAnsi="Grotesque Light"/>
                              <w:sz w:val="18"/>
                              <w:szCs w:val="18"/>
                            </w:rPr>
                          </w:pPr>
                          <w:r w:rsidRPr="00AB5715">
                            <w:rPr>
                              <w:rFonts w:ascii="Grotesque Light" w:hAnsi="Grotesque Light"/>
                              <w:sz w:val="18"/>
                              <w:szCs w:val="18"/>
                            </w:rPr>
                            <w:t>ANDREW BROWN, MD</w:t>
                          </w:r>
                        </w:p>
                        <w:p w14:paraId="57DB84B1" w14:textId="77777777" w:rsidR="00227D9D" w:rsidRDefault="00227D9D" w:rsidP="00227D9D">
                          <w:pPr>
                            <w:rPr>
                              <w:rFonts w:ascii="Abadi Extra Light" w:hAnsi="Abadi Extra Light"/>
                              <w:sz w:val="18"/>
                              <w:szCs w:val="18"/>
                            </w:rPr>
                          </w:pPr>
                          <w:r>
                            <w:rPr>
                              <w:rFonts w:ascii="Abadi Extra Light" w:hAnsi="Abadi Extra Light"/>
                              <w:sz w:val="18"/>
                              <w:szCs w:val="18"/>
                            </w:rPr>
                            <w:t> </w:t>
                          </w:r>
                        </w:p>
                        <w:p w14:paraId="1B7E6B38" w14:textId="77777777" w:rsidR="00227D9D" w:rsidRDefault="00227D9D" w:rsidP="00227D9D">
                          <w:pPr>
                            <w:rPr>
                              <w:rFonts w:ascii="Abadi Extra Light" w:hAnsi="Abadi Extra Light"/>
                              <w:sz w:val="18"/>
                              <w:szCs w:val="18"/>
                            </w:rPr>
                          </w:pPr>
                          <w:r>
                            <w:rPr>
                              <w:rFonts w:ascii="Abadi Extra Light" w:hAnsi="Abadi Extra Light"/>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9B88" id="Text Box 1" o:spid="_x0000_s1027" type="#_x0000_t202" style="position:absolute;margin-left:-42pt;margin-top:3.4pt;width:218.45pt;height:53.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" filled="f" stroked="f">
              <v:textbox inset="2.88pt,2.88pt,2.88pt,2.88pt">
                <w:txbxContent>
                  <w:p w14:paraId="6406D7D5" w14:textId="77777777" w:rsidR="00227D9D" w:rsidRPr="00AB5715" w:rsidRDefault="00227D9D" w:rsidP="00227D9D">
                    <w:pPr>
                      <w:widowControl w:val="0"/>
                      <w:spacing w:after="0"/>
                      <w:rPr>
                        <w:rFonts w:ascii="Grotesque Light" w:hAnsi="Grotesque Light"/>
                        <w:sz w:val="18"/>
                        <w:szCs w:val="18"/>
                      </w:rPr>
                    </w:pPr>
                    <w:r w:rsidRPr="00AB5715">
                      <w:rPr>
                        <w:rFonts w:ascii="Grotesque Light" w:hAnsi="Grotesque Light"/>
                        <w:sz w:val="18"/>
                        <w:szCs w:val="18"/>
                      </w:rPr>
                      <w:t>____________________________________________</w:t>
                    </w:r>
                  </w:p>
                  <w:p w14:paraId="7592E922" w14:textId="77777777" w:rsidR="00227D9D" w:rsidRPr="00AB5715" w:rsidRDefault="00227D9D" w:rsidP="00227D9D">
                    <w:pPr>
                      <w:widowControl w:val="0"/>
                      <w:spacing w:after="0"/>
                      <w:rPr>
                        <w:rFonts w:ascii="Grotesque Light" w:hAnsi="Grotesque Light"/>
                        <w:sz w:val="18"/>
                        <w:szCs w:val="18"/>
                      </w:rPr>
                    </w:pPr>
                    <w:r w:rsidRPr="00AB5715">
                      <w:rPr>
                        <w:rFonts w:ascii="Grotesque Light" w:hAnsi="Grotesque Light"/>
                        <w:sz w:val="18"/>
                        <w:szCs w:val="18"/>
                      </w:rPr>
                      <w:t>FRANK V THOMAS, MD</w:t>
                    </w:r>
                  </w:p>
                  <w:p w14:paraId="2006A6A1" w14:textId="77777777" w:rsidR="00227D9D" w:rsidRPr="00AB5715" w:rsidRDefault="00801D4F" w:rsidP="00227D9D">
                    <w:pPr>
                      <w:widowControl w:val="0"/>
                      <w:spacing w:after="0"/>
                      <w:rPr>
                        <w:rFonts w:ascii="Grotesque Light" w:hAnsi="Grotesque Light"/>
                        <w:sz w:val="18"/>
                        <w:szCs w:val="18"/>
                      </w:rPr>
                    </w:pPr>
                    <w:r w:rsidRPr="00AB5715">
                      <w:rPr>
                        <w:rFonts w:ascii="Grotesque Light" w:hAnsi="Grotesque Light"/>
                        <w:sz w:val="18"/>
                        <w:szCs w:val="18"/>
                      </w:rPr>
                      <w:t>TRACY RUSH, NP</w:t>
                    </w:r>
                  </w:p>
                  <w:p w14:paraId="3A3329E8" w14:textId="77777777" w:rsidR="00227D9D" w:rsidRPr="00AB5715" w:rsidRDefault="00227D9D" w:rsidP="00227D9D">
                    <w:pPr>
                      <w:widowControl w:val="0"/>
                      <w:spacing w:after="0"/>
                      <w:rPr>
                        <w:rFonts w:ascii="Grotesque Light" w:hAnsi="Grotesque Light"/>
                        <w:sz w:val="18"/>
                        <w:szCs w:val="18"/>
                      </w:rPr>
                    </w:pPr>
                    <w:r w:rsidRPr="00AB5715">
                      <w:rPr>
                        <w:rFonts w:ascii="Grotesque Light" w:hAnsi="Grotesque Light"/>
                        <w:sz w:val="18"/>
                        <w:szCs w:val="18"/>
                      </w:rPr>
                      <w:t>ANDREW BROWN, MD</w:t>
                    </w:r>
                  </w:p>
                  <w:p w14:paraId="57DB84B1" w14:textId="77777777" w:rsidR="00227D9D" w:rsidRDefault="00227D9D" w:rsidP="00227D9D">
                    <w:pPr>
                      <w:rPr>
                        <w:rFonts w:ascii="Abadi Extra Light" w:hAnsi="Abadi Extra Light"/>
                        <w:sz w:val="18"/>
                        <w:szCs w:val="18"/>
                      </w:rPr>
                    </w:pPr>
                    <w:r>
                      <w:rPr>
                        <w:rFonts w:ascii="Abadi Extra Light" w:hAnsi="Abadi Extra Light"/>
                        <w:sz w:val="18"/>
                        <w:szCs w:val="18"/>
                      </w:rPr>
                      <w:t> </w:t>
                    </w:r>
                  </w:p>
                  <w:p w14:paraId="1B7E6B38" w14:textId="77777777" w:rsidR="00227D9D" w:rsidRDefault="00227D9D" w:rsidP="00227D9D">
                    <w:pPr>
                      <w:rPr>
                        <w:rFonts w:ascii="Abadi Extra Light" w:hAnsi="Abadi Extra Light"/>
                        <w:sz w:val="18"/>
                        <w:szCs w:val="18"/>
                      </w:rPr>
                    </w:pPr>
                    <w:r>
                      <w:rPr>
                        <w:rFonts w:ascii="Abadi Extra Light" w:hAnsi="Abadi Extra Light"/>
                        <w:sz w:val="18"/>
                        <w:szCs w:val="18"/>
                      </w:rPr>
                      <w:t> </w:t>
                    </w:r>
                  </w:p>
                </w:txbxContent>
              </v:textbox>
            </v:shape>
          </w:pict>
        </mc:Fallback>
      </mc:AlternateContent>
    </w:r>
    <w:r>
      <w:rPr>
        <w:noProof/>
      </w:rPr>
      <w:drawing>
        <wp:anchor distT="36576" distB="36576" distL="36576" distR="36576" simplePos="0" relativeHeight="251658752" behindDoc="0" locked="0" layoutInCell="1" allowOverlap="1" wp14:anchorId="054B807F" wp14:editId="3C8D42F5">
          <wp:simplePos x="0" y="0"/>
          <wp:positionH relativeFrom="column">
            <wp:posOffset>2049145</wp:posOffset>
          </wp:positionH>
          <wp:positionV relativeFrom="paragraph">
            <wp:posOffset>-104140</wp:posOffset>
          </wp:positionV>
          <wp:extent cx="1835150" cy="1048385"/>
          <wp:effectExtent l="0" t="0" r="0" b="0"/>
          <wp:wrapNone/>
          <wp:docPr id="1"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C03BC" w14:textId="77777777" w:rsidR="00227D9D" w:rsidRDefault="00227D9D">
    <w:pPr>
      <w:pStyle w:val="Header"/>
    </w:pPr>
  </w:p>
  <w:p w14:paraId="149820CF" w14:textId="77777777" w:rsidR="00227D9D" w:rsidRDefault="00227D9D">
    <w:pPr>
      <w:pStyle w:val="Header"/>
    </w:pPr>
  </w:p>
  <w:p w14:paraId="2B2F730D" w14:textId="77777777" w:rsidR="00227D9D" w:rsidRDefault="00227D9D">
    <w:pPr>
      <w:pStyle w:val="Header"/>
    </w:pPr>
  </w:p>
  <w:p w14:paraId="565D88FF" w14:textId="77777777" w:rsidR="00227D9D" w:rsidRDefault="00227D9D">
    <w:pPr>
      <w:pStyle w:val="Header"/>
    </w:pPr>
  </w:p>
  <w:p w14:paraId="5D5D7F38" w14:textId="77777777" w:rsidR="00227D9D" w:rsidRDefault="00227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360"/>
    <w:multiLevelType w:val="hybridMultilevel"/>
    <w:tmpl w:val="FDC28A1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45261721"/>
    <w:multiLevelType w:val="hybridMultilevel"/>
    <w:tmpl w:val="F4C0F5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51957C58"/>
    <w:multiLevelType w:val="hybridMultilevel"/>
    <w:tmpl w:val="306868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5BE76911"/>
    <w:multiLevelType w:val="hybridMultilevel"/>
    <w:tmpl w:val="D77A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AC12C3"/>
    <w:multiLevelType w:val="hybridMultilevel"/>
    <w:tmpl w:val="F462E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8938106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8359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9324057">
    <w:abstractNumId w:val="4"/>
  </w:num>
  <w:num w:numId="4" w16cid:durableId="249698787">
    <w:abstractNumId w:val="0"/>
  </w:num>
  <w:num w:numId="5" w16cid:durableId="1032683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0F"/>
    <w:rsid w:val="00031986"/>
    <w:rsid w:val="00144E35"/>
    <w:rsid w:val="001B1C0F"/>
    <w:rsid w:val="00210F46"/>
    <w:rsid w:val="00227D9D"/>
    <w:rsid w:val="00257BC0"/>
    <w:rsid w:val="002C7EE7"/>
    <w:rsid w:val="0044274B"/>
    <w:rsid w:val="005F6380"/>
    <w:rsid w:val="0061114C"/>
    <w:rsid w:val="00657989"/>
    <w:rsid w:val="006D155C"/>
    <w:rsid w:val="00801D4F"/>
    <w:rsid w:val="008564BE"/>
    <w:rsid w:val="008A60FC"/>
    <w:rsid w:val="008F03FD"/>
    <w:rsid w:val="00900326"/>
    <w:rsid w:val="0091020A"/>
    <w:rsid w:val="00A4540B"/>
    <w:rsid w:val="00AA45F2"/>
    <w:rsid w:val="00AB29D6"/>
    <w:rsid w:val="00AB5715"/>
    <w:rsid w:val="00B02FC1"/>
    <w:rsid w:val="00B05E19"/>
    <w:rsid w:val="00B4641B"/>
    <w:rsid w:val="00F0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499BD"/>
  <w15:chartTrackingRefBased/>
  <w15:docId w15:val="{0157C859-A687-46C3-99AC-9639FCEF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C0F"/>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D9D"/>
  </w:style>
  <w:style w:type="paragraph" w:styleId="Footer">
    <w:name w:val="footer"/>
    <w:basedOn w:val="Normal"/>
    <w:link w:val="FooterChar"/>
    <w:uiPriority w:val="99"/>
    <w:unhideWhenUsed/>
    <w:rsid w:val="00227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D9D"/>
  </w:style>
  <w:style w:type="paragraph" w:styleId="NoSpacing">
    <w:name w:val="No Spacing"/>
    <w:uiPriority w:val="99"/>
    <w:qFormat/>
    <w:rsid w:val="001B1C0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tchell\Downloads\2023%2008-07%20Letterhead%20revised%20-%202nd%20pg%20no%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 08-07 Letterhead revised - 2nd pg no header</Template>
  <TotalTime>10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Mitchell</dc:creator>
  <cp:keywords/>
  <dc:description/>
  <cp:lastModifiedBy>Kristy Mitchell</cp:lastModifiedBy>
  <cp:revision>5</cp:revision>
  <cp:lastPrinted>2023-08-23T21:19:00Z</cp:lastPrinted>
  <dcterms:created xsi:type="dcterms:W3CDTF">2023-08-09T21:35:00Z</dcterms:created>
  <dcterms:modified xsi:type="dcterms:W3CDTF">2023-08-23T21:20:00Z</dcterms:modified>
</cp:coreProperties>
</file>